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5624" w14:textId="4C579165" w:rsidR="0073420D" w:rsidRDefault="0066385B" w:rsidP="0073420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F9EE423" wp14:editId="44715F08">
            <wp:extent cx="942975" cy="1238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81D8" w14:textId="77777777" w:rsidR="0073420D" w:rsidRDefault="0073420D" w:rsidP="0073420D">
      <w:pPr>
        <w:jc w:val="center"/>
        <w:rPr>
          <w:b/>
          <w:bCs/>
          <w:sz w:val="36"/>
          <w:szCs w:val="36"/>
        </w:rPr>
      </w:pPr>
    </w:p>
    <w:p w14:paraId="713A6C88" w14:textId="7815757F" w:rsidR="0073420D" w:rsidRPr="0073420D" w:rsidRDefault="0073420D" w:rsidP="0073420D">
      <w:pPr>
        <w:jc w:val="center"/>
        <w:rPr>
          <w:b/>
          <w:bCs/>
          <w:sz w:val="36"/>
          <w:szCs w:val="36"/>
        </w:rPr>
      </w:pPr>
      <w:r w:rsidRPr="0073420D">
        <w:rPr>
          <w:b/>
          <w:bCs/>
          <w:sz w:val="36"/>
          <w:szCs w:val="36"/>
        </w:rPr>
        <w:t>AVVISO AI CONTRIBUENTI TARI</w:t>
      </w:r>
    </w:p>
    <w:p w14:paraId="6962A45A" w14:textId="621F57CF" w:rsidR="0073420D" w:rsidRDefault="0073420D" w:rsidP="0073420D"/>
    <w:p w14:paraId="67789B61" w14:textId="18EDC9C2" w:rsidR="0073420D" w:rsidRDefault="0073420D" w:rsidP="0073420D"/>
    <w:p w14:paraId="7561D211" w14:textId="77777777" w:rsidR="0073420D" w:rsidRDefault="0073420D" w:rsidP="0073420D"/>
    <w:p w14:paraId="0847EFC8" w14:textId="5D8DEFF1" w:rsidR="0073420D" w:rsidRPr="0073420D" w:rsidRDefault="0073420D" w:rsidP="0073420D">
      <w:pPr>
        <w:jc w:val="both"/>
        <w:rPr>
          <w:sz w:val="36"/>
          <w:szCs w:val="36"/>
        </w:rPr>
      </w:pPr>
      <w:r w:rsidRPr="0073420D">
        <w:rPr>
          <w:sz w:val="36"/>
          <w:szCs w:val="36"/>
        </w:rPr>
        <w:t xml:space="preserve">Si informano i contribuenti TARI che, a causa del protrarsi dei tempi tecnici necessari all'attivazione del nuovo servizio di pagamento </w:t>
      </w:r>
      <w:proofErr w:type="spellStart"/>
      <w:r w:rsidRPr="0073420D">
        <w:rPr>
          <w:sz w:val="36"/>
          <w:szCs w:val="36"/>
        </w:rPr>
        <w:t>PagoPA</w:t>
      </w:r>
      <w:proofErr w:type="spellEnd"/>
      <w:r w:rsidRPr="0073420D">
        <w:rPr>
          <w:sz w:val="36"/>
          <w:szCs w:val="36"/>
        </w:rPr>
        <w:t xml:space="preserve">, gli avvisi di pagamento TARI relativi all'anno 2022 potrebbero pervenire successivamente alla data di scadenza prevista per la prima rata (o soluzione unica) fissata al 30/09/2022. In tale evenienza, come indicato sullo stesso avviso, il pagamento </w:t>
      </w:r>
      <w:r w:rsidR="007F0E4B">
        <w:rPr>
          <w:sz w:val="36"/>
          <w:szCs w:val="36"/>
        </w:rPr>
        <w:t>potrà</w:t>
      </w:r>
      <w:r w:rsidRPr="0073420D">
        <w:rPr>
          <w:sz w:val="36"/>
          <w:szCs w:val="36"/>
        </w:rPr>
        <w:t xml:space="preserve"> avvenire entro 10 giorni dal ricevimento dello stesso.</w:t>
      </w:r>
    </w:p>
    <w:p w14:paraId="12A1D1F3" w14:textId="6D6AD4B4" w:rsidR="00860C00" w:rsidRDefault="0073420D" w:rsidP="0073420D">
      <w:pPr>
        <w:jc w:val="both"/>
        <w:rPr>
          <w:sz w:val="36"/>
          <w:szCs w:val="36"/>
        </w:rPr>
      </w:pPr>
      <w:r w:rsidRPr="0073420D">
        <w:rPr>
          <w:sz w:val="36"/>
          <w:szCs w:val="36"/>
        </w:rPr>
        <w:t>Restano confermate le scadenze previste per la seconda rata (31/10/2022) e per la terza rata (02/12/2022).</w:t>
      </w:r>
    </w:p>
    <w:p w14:paraId="34304B54" w14:textId="77777777" w:rsidR="00784746" w:rsidRDefault="008C5D42" w:rsidP="0073420D">
      <w:pPr>
        <w:jc w:val="both"/>
        <w:rPr>
          <w:sz w:val="36"/>
          <w:szCs w:val="36"/>
        </w:rPr>
      </w:pPr>
      <w:r>
        <w:rPr>
          <w:sz w:val="36"/>
          <w:szCs w:val="36"/>
        </w:rPr>
        <w:t>Si ringrazia per la collaborazione.</w:t>
      </w:r>
    </w:p>
    <w:p w14:paraId="4BEF5985" w14:textId="77777777" w:rsidR="00784746" w:rsidRDefault="00784746" w:rsidP="0073420D">
      <w:pPr>
        <w:jc w:val="both"/>
        <w:rPr>
          <w:sz w:val="36"/>
          <w:szCs w:val="36"/>
        </w:rPr>
      </w:pPr>
    </w:p>
    <w:p w14:paraId="1F4780FC" w14:textId="77777777" w:rsidR="00784746" w:rsidRDefault="00784746" w:rsidP="0073420D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Il Sindaco</w:t>
      </w:r>
    </w:p>
    <w:p w14:paraId="1377F2BA" w14:textId="100A5B2B" w:rsidR="008C5D42" w:rsidRPr="0073420D" w:rsidRDefault="00784746" w:rsidP="0073420D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Dott. Andrea Vito Barone</w:t>
      </w:r>
      <w:r w:rsidR="008C5D42">
        <w:rPr>
          <w:sz w:val="36"/>
          <w:szCs w:val="36"/>
        </w:rPr>
        <w:t xml:space="preserve"> </w:t>
      </w:r>
    </w:p>
    <w:sectPr w:rsidR="008C5D42" w:rsidRPr="00734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0D"/>
    <w:rsid w:val="00475D43"/>
    <w:rsid w:val="0066385B"/>
    <w:rsid w:val="0073420D"/>
    <w:rsid w:val="00784746"/>
    <w:rsid w:val="007F0E4B"/>
    <w:rsid w:val="00860C00"/>
    <w:rsid w:val="00876484"/>
    <w:rsid w:val="008C5D42"/>
    <w:rsid w:val="008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A21D"/>
  <w15:chartTrackingRefBased/>
  <w15:docId w15:val="{D159A8C3-A3C0-4447-8543-BE12B87F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Laterza</dc:creator>
  <cp:keywords/>
  <dc:description/>
  <cp:lastModifiedBy>Monica Laterza</cp:lastModifiedBy>
  <cp:revision>2</cp:revision>
  <dcterms:created xsi:type="dcterms:W3CDTF">2022-09-22T16:15:00Z</dcterms:created>
  <dcterms:modified xsi:type="dcterms:W3CDTF">2022-09-22T16:15:00Z</dcterms:modified>
</cp:coreProperties>
</file>