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DBA" w:rsidRDefault="003A1DBA" w:rsidP="009B3D51">
      <w:pPr>
        <w:rPr>
          <w:rFonts w:ascii="Arial" w:hAnsi="Arial" w:cs="Arial"/>
          <w:spacing w:val="-3"/>
          <w:sz w:val="6"/>
          <w:szCs w:val="16"/>
        </w:rPr>
      </w:pPr>
    </w:p>
    <w:p w:rsidR="00C06CF6" w:rsidRDefault="00C06CF6" w:rsidP="009B3D51">
      <w:pPr>
        <w:rPr>
          <w:rFonts w:ascii="Arial" w:hAnsi="Arial" w:cs="Arial"/>
          <w:spacing w:val="-3"/>
          <w:sz w:val="6"/>
          <w:szCs w:val="16"/>
        </w:rPr>
      </w:pPr>
    </w:p>
    <w:p w:rsidR="00C06CF6" w:rsidRDefault="00C06CF6" w:rsidP="009B3D51">
      <w:pPr>
        <w:rPr>
          <w:rFonts w:ascii="Arial" w:hAnsi="Arial" w:cs="Arial"/>
          <w:spacing w:val="-3"/>
          <w:sz w:val="6"/>
          <w:szCs w:val="16"/>
        </w:rPr>
      </w:pPr>
    </w:p>
    <w:p w:rsidR="003C07A8" w:rsidRPr="003C07A8" w:rsidRDefault="007B27C3" w:rsidP="009B3D51">
      <w:pPr>
        <w:rPr>
          <w:b/>
          <w:sz w:val="22"/>
          <w:szCs w:val="22"/>
        </w:rPr>
      </w:pPr>
      <w:r>
        <w:rPr>
          <w:b/>
          <w:sz w:val="22"/>
          <w:szCs w:val="22"/>
        </w:rPr>
        <w:t>ATTENZIONE</w:t>
      </w:r>
      <w:r w:rsidR="003C07A8" w:rsidRPr="003C07A8">
        <w:rPr>
          <w:b/>
          <w:sz w:val="22"/>
          <w:szCs w:val="22"/>
        </w:rPr>
        <w:t xml:space="preserve">! </w:t>
      </w:r>
      <w:r w:rsidR="00C06CF6" w:rsidRPr="003C07A8">
        <w:rPr>
          <w:b/>
          <w:sz w:val="22"/>
          <w:szCs w:val="22"/>
        </w:rPr>
        <w:t xml:space="preserve">La mancata osservanza delle prescrizioni contenute in questo documento e riportate a verbale, comporterà l’adozione di provvedimenti che potranno invalidare l’esito della prova del candidato. </w:t>
      </w:r>
    </w:p>
    <w:p w:rsidR="003C07A8" w:rsidRDefault="00C06CF6" w:rsidP="009B3D51">
      <w:r>
        <w:t>Verrà consegnato a ciascun candidato all’atto della identificazione</w:t>
      </w:r>
      <w:r w:rsidR="003C07A8">
        <w:t>, dopo l’ identificazione,</w:t>
      </w:r>
      <w:r>
        <w:t xml:space="preserve"> il seguente materiale: </w:t>
      </w:r>
    </w:p>
    <w:p w:rsidR="003C07A8" w:rsidRDefault="00C06CF6" w:rsidP="009B3D51">
      <w:r>
        <w:t xml:space="preserve">- Una busta grande con lembi adesivi; </w:t>
      </w:r>
    </w:p>
    <w:p w:rsidR="003C07A8" w:rsidRDefault="00C06CF6" w:rsidP="009B3D51">
      <w:r>
        <w:t xml:space="preserve">- Una busta piccola con lembi adesivi; </w:t>
      </w:r>
    </w:p>
    <w:p w:rsidR="003C07A8" w:rsidRDefault="00C06CF6" w:rsidP="009B3D51">
      <w:r>
        <w:t>- Un “modulo anagrafico” sul quale il candidato dovrà AL MOMENTO DELLA CONSEGNA riportare il proprio nome, cognome, luo</w:t>
      </w:r>
      <w:r w:rsidR="00EC02B3">
        <w:t>go e data di nascita e la firma.</w:t>
      </w:r>
      <w:r>
        <w:t xml:space="preserve"> </w:t>
      </w:r>
    </w:p>
    <w:p w:rsidR="00F103FC" w:rsidRDefault="00EC02B3" w:rsidP="009B3D51">
      <w:r>
        <w:t>Per la prova saranno predisposti 3 (tre) test composti ognuno da 30 quesiti a risposa multipla con una sola risposta corretta.</w:t>
      </w:r>
    </w:p>
    <w:p w:rsidR="00F103FC" w:rsidRDefault="00F103FC" w:rsidP="009B3D51">
      <w:r>
        <w:t>Il test da svolgere sarà sorteggiato da un candidato.</w:t>
      </w:r>
    </w:p>
    <w:p w:rsidR="00F103FC" w:rsidRDefault="00F103FC" w:rsidP="009B3D51">
      <w:r>
        <w:t>Il test estratto sarà stampato sul posto.</w:t>
      </w:r>
    </w:p>
    <w:p w:rsidR="00F103FC" w:rsidRDefault="00F103FC" w:rsidP="009B3D51">
      <w:r>
        <w:t>La durata della prova è fissata in 30 minuti a partire dal segnale che sarà dato al termine delle operazioni preliminari.</w:t>
      </w:r>
    </w:p>
    <w:p w:rsidR="007B27C3" w:rsidRDefault="007B27C3" w:rsidP="007B27C3">
      <w:r>
        <w:t xml:space="preserve">Sul “modulo di test”, in corrispondenza del numero della domanda esaminata il candidato dovrà apporre una crocetta sul quadratino corrispondente all’alternativa di risposta ritenuta esatta. </w:t>
      </w:r>
    </w:p>
    <w:p w:rsidR="00351D61" w:rsidRDefault="007B27C3" w:rsidP="00351D61">
      <w:r>
        <w:t xml:space="preserve">Le risposte indicate con la crocetta non potranno essere corrette e le risposte multiple verranno considerate come errate. Per l’attribuzione del punteggio è stato fissato il seguente meccanismo di calcolo: </w:t>
      </w:r>
    </w:p>
    <w:p w:rsidR="00351D61" w:rsidRPr="00332A4C" w:rsidRDefault="00351D61" w:rsidP="00351D61">
      <w:pPr>
        <w:ind w:left="567" w:hanging="284"/>
        <w:rPr>
          <w:b/>
        </w:rPr>
      </w:pPr>
      <w:r w:rsidRPr="00332A4C">
        <w:rPr>
          <w:b/>
        </w:rPr>
        <w:t>1) 1 punto per ogni risposta esatta</w:t>
      </w:r>
    </w:p>
    <w:p w:rsidR="00351D61" w:rsidRPr="00332A4C" w:rsidRDefault="00351D61" w:rsidP="00351D61">
      <w:pPr>
        <w:ind w:left="284"/>
        <w:rPr>
          <w:b/>
        </w:rPr>
      </w:pPr>
      <w:r w:rsidRPr="00332A4C">
        <w:rPr>
          <w:b/>
        </w:rPr>
        <w:t>2) 0 punti per ogni risposta non data</w:t>
      </w:r>
    </w:p>
    <w:p w:rsidR="00351D61" w:rsidRPr="00332A4C" w:rsidRDefault="00351D61" w:rsidP="00351D61">
      <w:pPr>
        <w:ind w:firstLine="284"/>
        <w:rPr>
          <w:b/>
        </w:rPr>
      </w:pPr>
      <w:r w:rsidRPr="00332A4C">
        <w:rPr>
          <w:b/>
        </w:rPr>
        <w:t>3) penalità di 0,50 (- 0,50) per ogni risposta errata.</w:t>
      </w:r>
    </w:p>
    <w:p w:rsidR="00351D61" w:rsidRPr="00332A4C" w:rsidRDefault="00351D61" w:rsidP="00351D61">
      <w:pPr>
        <w:rPr>
          <w:b/>
        </w:rPr>
      </w:pPr>
      <w:r w:rsidRPr="00332A4C">
        <w:rPr>
          <w:b/>
        </w:rPr>
        <w:t>Saranno attribuiti 0 punti qualora il candidato abbia segnato più risposte, volendo correggere risposta già data e ritenuta errata.</w:t>
      </w:r>
    </w:p>
    <w:p w:rsidR="007B27C3" w:rsidRDefault="007B27C3" w:rsidP="007B27C3">
      <w:r>
        <w:t>Dopo l’inizio della prova non sarà consentito consultare o utilizzare alcun tipo di materiale cartaceo informatico o elettronico.</w:t>
      </w:r>
    </w:p>
    <w:p w:rsidR="00CD0DF0" w:rsidRDefault="00CD0DF0" w:rsidP="009B3D51">
      <w:r>
        <w:t>L’</w:t>
      </w:r>
      <w:proofErr w:type="spellStart"/>
      <w:r>
        <w:t>nizio</w:t>
      </w:r>
      <w:proofErr w:type="spellEnd"/>
      <w:r>
        <w:t xml:space="preserve"> della prova con l’orario sarà comunicato a voce alta prima dello svolgimento della prova. Al segnale di ALT della Commissione Esaminatrice il candidato dovrà cessare di scrivere, pena l’annullamento della prova.</w:t>
      </w:r>
    </w:p>
    <w:p w:rsidR="00CA289B" w:rsidRDefault="00F103FC" w:rsidP="009B3D51">
      <w:r>
        <w:t xml:space="preserve">Le risposte dovranno essere indicate solo ed esclusivamente </w:t>
      </w:r>
      <w:r w:rsidR="00CA289B">
        <w:t>sul modulo risposta, utilizzando solo ed esclusivamente la penna biro di cui è stato dotato..</w:t>
      </w:r>
    </w:p>
    <w:p w:rsidR="00CA289B" w:rsidRDefault="00CA289B" w:rsidP="009B3D51">
      <w:r>
        <w:t>Il candidato dovrà annerire o crociare esclusivamente il quadrato corrispondente alla risposta ritenuta esatta.</w:t>
      </w:r>
    </w:p>
    <w:p w:rsidR="00EC02B3" w:rsidRDefault="00CA289B" w:rsidP="009B3D51">
      <w:r>
        <w:t xml:space="preserve">Il modulo test non dovrà essere firmato, siglato o avere segni di riconoscimento </w:t>
      </w:r>
      <w:r w:rsidR="00F103FC">
        <w:t xml:space="preserve"> </w:t>
      </w:r>
      <w:r w:rsidR="00EC02B3">
        <w:t xml:space="preserve"> </w:t>
      </w:r>
    </w:p>
    <w:p w:rsidR="00CD0DF0" w:rsidRDefault="00C06CF6" w:rsidP="009B3D51">
      <w:r>
        <w:t>Prima dell’inizio della prova il candidato dovrà verificare il possesso e l’integrità del materiale che gli è stato consegnato, ed in caso di anomalia dovrà segnalarlo alla Commissione Esaminatrice, rimanendo seduto al proprio posto con il braccio alzato al fine di far provvedere alla soluzione del problema prima dell’</w:t>
      </w:r>
      <w:r w:rsidR="00CD0DF0">
        <w:t>inizio della prova preselettiva.</w:t>
      </w:r>
    </w:p>
    <w:p w:rsidR="003C07A8" w:rsidRDefault="00C06CF6" w:rsidP="009B3D51">
      <w:r>
        <w:t>Qualsiasi chiarimento potrà essere richiesto dai candidati solamente prima dell’i</w:t>
      </w:r>
      <w:r w:rsidR="003C07A8">
        <w:t>nizio della prova preselettiva.</w:t>
      </w:r>
    </w:p>
    <w:p w:rsidR="00CD0DF0" w:rsidRDefault="00C06CF6" w:rsidP="009B3D51">
      <w:r>
        <w:t>Ogni candidato dovrà tenere ben visibile presso la propria postazione, il proprio documento d</w:t>
      </w:r>
      <w:r w:rsidR="00CD0DF0">
        <w:t>i identità.</w:t>
      </w:r>
    </w:p>
    <w:p w:rsidR="00332A4C" w:rsidRDefault="003C07A8" w:rsidP="009B3D51">
      <w:r>
        <w:t xml:space="preserve">Saranno ammessi alla fase successiva della selezione, coloro che nella prova preselettiva si saranno classificati, nella graduatoria </w:t>
      </w:r>
    </w:p>
    <w:p w:rsidR="00332A4C" w:rsidRDefault="00332A4C" w:rsidP="009B3D51"/>
    <w:p w:rsidR="007B27C3" w:rsidRDefault="003C07A8" w:rsidP="009B3D51">
      <w:r>
        <w:t xml:space="preserve">scaturente dalla prova stessa, entro il quindicesimo posto, nonché i candidati giunti pari merito al quindicesimo posto citato. </w:t>
      </w:r>
    </w:p>
    <w:p w:rsidR="005C4801" w:rsidRDefault="003C07A8" w:rsidP="009B3D51">
      <w:r>
        <w:t xml:space="preserve">Il punteggio così ottenuto nella prova preselettiva non sarà utile e quindi non concorrerà alla formazione della graduatoria finale. Durante la prova non sarà consentito ai candidati di alzarsi o allontanarsi dal proprio posto. </w:t>
      </w:r>
    </w:p>
    <w:p w:rsidR="005C4801" w:rsidRDefault="003C07A8" w:rsidP="009B3D51">
      <w:r>
        <w:t xml:space="preserve">Nella compilazione del test il candidato dovrà fare attenzione a non apporre nel foglio nessun segno o marcatura di alcun genere pena l’esclusione. Una volta apposta la crocetta sul punto corrispondente alla risposta scelta, questa non potrà più essere corretta e la doppia risposta sarà considerata come errata. Dopo l’inizio della prova non sarà assolutamente possibile sostituire il “modulo di test”. </w:t>
      </w:r>
    </w:p>
    <w:p w:rsidR="005C4801" w:rsidRDefault="003C07A8" w:rsidP="009B3D51">
      <w:r>
        <w:t xml:space="preserve">Durante la prova non è consentito consultare manuali, </w:t>
      </w:r>
      <w:r w:rsidR="007B27C3">
        <w:t xml:space="preserve">appunti, libri o pubblicazioni di qualunque specie, </w:t>
      </w:r>
      <w:r>
        <w:t xml:space="preserve">né utilizzare strumentazioni di calcolo o apparecchiature elettroniche, </w:t>
      </w:r>
      <w:proofErr w:type="spellStart"/>
      <w:r w:rsidR="005C4801">
        <w:t>smartphone</w:t>
      </w:r>
      <w:proofErr w:type="spellEnd"/>
      <w:r w:rsidR="005C4801">
        <w:t xml:space="preserve"> e/o telefoni cellulari</w:t>
      </w:r>
      <w:r w:rsidR="007B27C3">
        <w:t xml:space="preserve"> o qualsiasi altro strumento idoneo alla memorizzazione di informazioni o alla trasmissione di dati, </w:t>
      </w:r>
      <w:r w:rsidR="005C4801">
        <w:t xml:space="preserve"> </w:t>
      </w:r>
      <w:r>
        <w:t xml:space="preserve">né comunicare in alcun modo con altre </w:t>
      </w:r>
      <w:r w:rsidR="005C4801">
        <w:t>persone fuori o dentro la sala; il mancato rispetto delle predette regole comporterà l’esclusione del candidato e l’allontanamento immediato dalla sede di esame.</w:t>
      </w:r>
    </w:p>
    <w:p w:rsidR="005C4801" w:rsidRDefault="003C07A8" w:rsidP="009B3D51">
      <w:r>
        <w:t>I candidati al momento dell’identificazione dovranno effettuare lo spegnimento del proprio cellulare</w:t>
      </w:r>
      <w:r w:rsidR="005C4801">
        <w:t xml:space="preserve"> o </w:t>
      </w:r>
      <w:proofErr w:type="spellStart"/>
      <w:r w:rsidR="005C4801">
        <w:t>smartphone</w:t>
      </w:r>
      <w:proofErr w:type="spellEnd"/>
      <w:r w:rsidR="005C4801">
        <w:t xml:space="preserve"> e consegnarlo al persone addetto. </w:t>
      </w:r>
    </w:p>
    <w:p w:rsidR="005C4801" w:rsidRDefault="005C4801" w:rsidP="009B3D51">
      <w:r>
        <w:t xml:space="preserve">Lo stesso sarà restituito al termine della prova. </w:t>
      </w:r>
    </w:p>
    <w:p w:rsidR="007B27C3" w:rsidRDefault="003C07A8" w:rsidP="009B3D51">
      <w:r>
        <w:t xml:space="preserve">Dopo la consegna del modulo contenente i test, che verrà depositato dagli incaricati sulla postazione del candidato con la facciata scritta rivolta verso il basso, non è consentito prendere visione delle domande prima del VIA di inizio prova dichiarato dalla Commissione Esaminatrice, né continuare le prove dopo l’ALT di fine prova, pena l’annullamento delle medesime. </w:t>
      </w:r>
    </w:p>
    <w:p w:rsidR="005C4801" w:rsidRPr="007B27C3" w:rsidRDefault="003C07A8" w:rsidP="009B3D51">
      <w:pPr>
        <w:rPr>
          <w:b/>
        </w:rPr>
      </w:pPr>
      <w:r w:rsidRPr="007B27C3">
        <w:rPr>
          <w:b/>
        </w:rPr>
        <w:t xml:space="preserve">PROCEDURA </w:t>
      </w:r>
      <w:proofErr w:type="spellStart"/>
      <w:r w:rsidRPr="007B27C3">
        <w:rPr>
          <w:b/>
        </w:rPr>
        <w:t>DI</w:t>
      </w:r>
      <w:proofErr w:type="spellEnd"/>
      <w:r w:rsidRPr="007B27C3">
        <w:rPr>
          <w:b/>
        </w:rPr>
        <w:t xml:space="preserve"> ANONIMATO </w:t>
      </w:r>
    </w:p>
    <w:p w:rsidR="007B27C3" w:rsidRDefault="007B27C3" w:rsidP="009B3D51">
      <w:r>
        <w:t>La Prova preselettiva è anonima.</w:t>
      </w:r>
    </w:p>
    <w:p w:rsidR="007B27C3" w:rsidRDefault="003C07A8" w:rsidP="009B3D51">
      <w:r>
        <w:t>Qualunque segno apposto sul foglio di test o sulle buste, potrà essere considerato segno di riconoscimento e port</w:t>
      </w:r>
      <w:r w:rsidR="007B27C3">
        <w:t>are all’esclusione degli autori.</w:t>
      </w:r>
    </w:p>
    <w:p w:rsidR="007B27C3" w:rsidRDefault="003C07A8" w:rsidP="009B3D51">
      <w:r>
        <w:t>Al termine della prova il candidato dovrà inserire il “modulo anagrafico”, firmato in maniera leggibil</w:t>
      </w:r>
      <w:r w:rsidR="007B27C3">
        <w:t xml:space="preserve">e, </w:t>
      </w:r>
      <w:r>
        <w:t xml:space="preserve">nella busta piccola, subito dopo dovrà inserire la busta piccola, che avrà sigillato, ed il modulo dei test nella busta grande, quindi dovrà sigillare la busta grande. La consegna è prevista per tutti i candidati al termine della prova. In proposito i candidati sono invitati a rimanere seduti e a seguire scrupolosamente le indicazioni fornite dalla Commissione Esaminatrice per completare le operazioni di consegna dei test. </w:t>
      </w:r>
    </w:p>
    <w:p w:rsidR="007B27C3" w:rsidRPr="00351D61" w:rsidRDefault="00351D61" w:rsidP="009B3D51">
      <w:pPr>
        <w:rPr>
          <w:b/>
        </w:rPr>
      </w:pPr>
      <w:r w:rsidRPr="00351D61">
        <w:rPr>
          <w:b/>
        </w:rPr>
        <w:t xml:space="preserve">NORME GENERALI </w:t>
      </w:r>
      <w:proofErr w:type="spellStart"/>
      <w:r w:rsidRPr="00351D61">
        <w:rPr>
          <w:b/>
        </w:rPr>
        <w:t>DI</w:t>
      </w:r>
      <w:proofErr w:type="spellEnd"/>
      <w:r w:rsidRPr="00351D61">
        <w:rPr>
          <w:b/>
        </w:rPr>
        <w:t xml:space="preserve"> COMPORTAMENTO</w:t>
      </w:r>
    </w:p>
    <w:p w:rsidR="007B27C3" w:rsidRDefault="00351D61" w:rsidP="009B3D51">
      <w:r>
        <w:t>I</w:t>
      </w:r>
      <w:r w:rsidR="008043D4">
        <w:t>l</w:t>
      </w:r>
      <w:r>
        <w:t xml:space="preserve"> candidati sono invitati a rispettare quanto precedentemente descritto nel presente foglio istruzioni</w:t>
      </w:r>
      <w:r w:rsidR="008043D4">
        <w:t>.</w:t>
      </w:r>
    </w:p>
    <w:p w:rsidR="008043D4" w:rsidRDefault="008043D4" w:rsidP="009B3D51">
      <w:r>
        <w:t>Durante la prova è altresì richiesto assoluto silenzio ed è assolutamente vietato collaborare.</w:t>
      </w:r>
    </w:p>
    <w:p w:rsidR="00CC5179" w:rsidRPr="00CC5179" w:rsidRDefault="003C07A8" w:rsidP="008A2487">
      <w:r w:rsidRPr="00332A4C">
        <w:rPr>
          <w:b/>
        </w:rPr>
        <w:t>CORREZIONE DEI TEST</w:t>
      </w:r>
      <w:r>
        <w:t xml:space="preserve"> A seguito della correzione dei test, l</w:t>
      </w:r>
      <w:r w:rsidR="008A2487">
        <w:t xml:space="preserve">a graduatoria degli ammessi alle prove scritte </w:t>
      </w:r>
      <w:r>
        <w:t>sarà pubblicata su</w:t>
      </w:r>
      <w:r w:rsidR="005C4801">
        <w:t>l sito: www.comune.alezio</w:t>
      </w:r>
      <w:r>
        <w:t>.</w:t>
      </w:r>
      <w:r w:rsidR="00CC5179">
        <w:t>le.it</w:t>
      </w:r>
    </w:p>
    <w:sectPr w:rsidR="00CC5179" w:rsidRPr="00CC5179" w:rsidSect="00714025">
      <w:headerReference w:type="default" r:id="rId8"/>
      <w:footerReference w:type="default" r:id="rId9"/>
      <w:pgSz w:w="11906" w:h="16838"/>
      <w:pgMar w:top="1843" w:right="849" w:bottom="567" w:left="709" w:header="284" w:footer="113" w:gutter="0"/>
      <w:cols w:num="2" w:space="2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594" w:rsidRDefault="00E27594">
      <w:r>
        <w:separator/>
      </w:r>
    </w:p>
  </w:endnote>
  <w:endnote w:type="continuationSeparator" w:id="0">
    <w:p w:rsidR="00E27594" w:rsidRDefault="00E275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A1" w:rsidRPr="005E7FB5" w:rsidRDefault="004B0FA1" w:rsidP="005E7FB5">
    <w:r>
      <w:t xml:space="preserve">        </w:t>
    </w:r>
    <w:r>
      <w:tab/>
      <w:t xml:space="preserve">                                                    </w:t>
    </w:r>
    <w:r>
      <w:rPr>
        <w:rFonts w:ascii="Tahoma" w:hAnsi="Tahoma" w:cs="Tahoma"/>
        <w:b/>
        <w:sz w:val="12"/>
        <w:szCs w:val="12"/>
      </w:rPr>
      <w:t xml:space="preserve">       </w:t>
    </w:r>
  </w:p>
  <w:p w:rsidR="004B0FA1" w:rsidRDefault="004B0FA1" w:rsidP="00516C0D">
    <w:pPr>
      <w:ind w:left="7080" w:firstLine="708"/>
      <w:rPr>
        <w:rFonts w:ascii="Tahoma" w:hAnsi="Tahoma" w:cs="Tahoma"/>
        <w:b/>
        <w:sz w:val="12"/>
        <w:szCs w:val="12"/>
      </w:rPr>
    </w:pPr>
    <w:r>
      <w:rPr>
        <w:rFonts w:ascii="Tahoma" w:hAnsi="Tahoma" w:cs="Tahoma"/>
        <w:b/>
        <w:sz w:val="12"/>
        <w:szCs w:val="12"/>
      </w:rPr>
      <w:t xml:space="preserve">         </w:t>
    </w:r>
  </w:p>
  <w:p w:rsidR="004B0FA1" w:rsidRDefault="004B0FA1">
    <w:pPr>
      <w:pStyle w:val="Pidipagina"/>
      <w:tabs>
        <w:tab w:val="clear" w:pos="9638"/>
        <w:tab w:val="right" w:pos="9781"/>
      </w:tabs>
      <w:ind w:right="-597"/>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594" w:rsidRDefault="00E27594">
      <w:r>
        <w:separator/>
      </w:r>
    </w:p>
  </w:footnote>
  <w:footnote w:type="continuationSeparator" w:id="0">
    <w:p w:rsidR="00E27594" w:rsidRDefault="00E27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F6" w:rsidRDefault="00C06CF6" w:rsidP="00332A4C">
    <w:pPr>
      <w:tabs>
        <w:tab w:val="left" w:pos="3922"/>
        <w:tab w:val="center" w:pos="5102"/>
      </w:tabs>
      <w:jc w:val="center"/>
      <w:rPr>
        <w:noProof/>
        <w:lang w:eastAsia="it-IT"/>
      </w:rPr>
    </w:pPr>
    <w:r>
      <w:rPr>
        <w:noProof/>
        <w:lang w:eastAsia="it-IT"/>
      </w:rPr>
      <w:drawing>
        <wp:inline distT="0" distB="0" distL="0" distR="0">
          <wp:extent cx="857250" cy="866775"/>
          <wp:effectExtent l="19050" t="0" r="0" b="0"/>
          <wp:docPr id="2" name="Immagine 2" descr="Risultati immagini per COMUNE DI ALEZIO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COMUNE DI ALEZIO STEMMA"/>
                  <pic:cNvPicPr>
                    <a:picLocks noChangeAspect="1" noChangeArrowheads="1"/>
                  </pic:cNvPicPr>
                </pic:nvPicPr>
                <pic:blipFill>
                  <a:blip r:embed="rId1"/>
                  <a:srcRect/>
                  <a:stretch>
                    <a:fillRect/>
                  </a:stretch>
                </pic:blipFill>
                <pic:spPr bwMode="auto">
                  <a:xfrm>
                    <a:off x="0" y="0"/>
                    <a:ext cx="857250" cy="866775"/>
                  </a:xfrm>
                  <a:prstGeom prst="rect">
                    <a:avLst/>
                  </a:prstGeom>
                  <a:noFill/>
                  <a:ln w="9525">
                    <a:noFill/>
                    <a:miter lim="800000"/>
                    <a:headEnd/>
                    <a:tailEnd/>
                  </a:ln>
                </pic:spPr>
              </pic:pic>
            </a:graphicData>
          </a:graphic>
        </wp:inline>
      </w:drawing>
    </w:r>
  </w:p>
  <w:p w:rsidR="00C06CF6" w:rsidRPr="00D65B8C" w:rsidRDefault="00C06CF6" w:rsidP="007F3C12">
    <w:pPr>
      <w:tabs>
        <w:tab w:val="left" w:pos="3922"/>
        <w:tab w:val="center" w:pos="5102"/>
      </w:tabs>
      <w:jc w:val="center"/>
      <w:rPr>
        <w:rFonts w:ascii="Arial" w:hAnsi="Arial" w:cs="Arial"/>
        <w:b/>
        <w:bCs/>
        <w:sz w:val="4"/>
        <w:szCs w:val="24"/>
      </w:rPr>
    </w:pPr>
  </w:p>
  <w:p w:rsidR="004B0FA1" w:rsidRPr="00332A4C" w:rsidRDefault="00C06CF6" w:rsidP="00D12835">
    <w:pPr>
      <w:tabs>
        <w:tab w:val="left" w:pos="3922"/>
        <w:tab w:val="center" w:pos="5102"/>
      </w:tabs>
      <w:jc w:val="center"/>
      <w:rPr>
        <w:rFonts w:ascii="Lucida Handwriting" w:hAnsi="Lucida Handwriting" w:cs="Arial"/>
        <w:b/>
        <w:bCs/>
        <w:sz w:val="22"/>
        <w:szCs w:val="22"/>
      </w:rPr>
    </w:pPr>
    <w:r w:rsidRPr="00332A4C">
      <w:rPr>
        <w:rFonts w:ascii="Lucida Handwriting" w:hAnsi="Lucida Handwriting" w:cs="Arial"/>
        <w:b/>
        <w:bCs/>
        <w:sz w:val="22"/>
        <w:szCs w:val="22"/>
      </w:rPr>
      <w:t xml:space="preserve">COMUNE </w:t>
    </w:r>
    <w:proofErr w:type="spellStart"/>
    <w:r w:rsidRPr="00332A4C">
      <w:rPr>
        <w:rFonts w:ascii="Lucida Handwriting" w:hAnsi="Lucida Handwriting" w:cs="Arial"/>
        <w:b/>
        <w:bCs/>
        <w:sz w:val="22"/>
        <w:szCs w:val="22"/>
      </w:rPr>
      <w:t>DI</w:t>
    </w:r>
    <w:proofErr w:type="spellEnd"/>
    <w:r w:rsidRPr="00332A4C">
      <w:rPr>
        <w:rFonts w:ascii="Lucida Handwriting" w:hAnsi="Lucida Handwriting" w:cs="Arial"/>
        <w:b/>
        <w:bCs/>
        <w:sz w:val="22"/>
        <w:szCs w:val="22"/>
      </w:rPr>
      <w:t xml:space="preserve"> ALEZIO </w:t>
    </w:r>
    <w:r w:rsidR="004B0FA1" w:rsidRPr="00332A4C">
      <w:rPr>
        <w:rFonts w:ascii="Lucida Handwriting" w:hAnsi="Lucida Handwriting" w:cs="Arial"/>
        <w:b/>
        <w:bCs/>
        <w:sz w:val="22"/>
        <w:szCs w:val="22"/>
      </w:rPr>
      <w:t>–</w:t>
    </w:r>
    <w:r w:rsidRPr="00332A4C">
      <w:rPr>
        <w:rFonts w:ascii="Lucida Handwriting" w:hAnsi="Lucida Handwriting" w:cs="Arial"/>
        <w:b/>
        <w:bCs/>
        <w:sz w:val="22"/>
        <w:szCs w:val="22"/>
      </w:rPr>
      <w:t xml:space="preserve"> LE - </w:t>
    </w:r>
    <w:r w:rsidR="004B0FA1" w:rsidRPr="00332A4C">
      <w:rPr>
        <w:rFonts w:ascii="Lucida Handwriting" w:hAnsi="Lucida Handwriting" w:cs="Arial"/>
        <w:b/>
        <w:bCs/>
        <w:sz w:val="22"/>
        <w:szCs w:val="22"/>
      </w:rPr>
      <w:t xml:space="preserve"> </w:t>
    </w:r>
  </w:p>
  <w:p w:rsidR="004B0FA1" w:rsidRPr="003C07A8" w:rsidRDefault="004B0FA1" w:rsidP="00E220F2">
    <w:pPr>
      <w:tabs>
        <w:tab w:val="left" w:pos="3922"/>
        <w:tab w:val="center" w:pos="5102"/>
      </w:tabs>
      <w:jc w:val="center"/>
      <w:rPr>
        <w:rFonts w:ascii="Baskerville Old Face" w:hAnsi="Baskerville Old Face" w:cs="Arial"/>
        <w:b/>
        <w:bCs/>
        <w:sz w:val="18"/>
        <w:szCs w:val="18"/>
      </w:rPr>
    </w:pPr>
  </w:p>
  <w:p w:rsidR="00997789" w:rsidRDefault="004B0FA1" w:rsidP="00332A4C">
    <w:pPr>
      <w:tabs>
        <w:tab w:val="left" w:pos="3922"/>
        <w:tab w:val="center" w:pos="5102"/>
      </w:tabs>
      <w:jc w:val="center"/>
      <w:rPr>
        <w:rFonts w:ascii="Baskerville Old Face" w:hAnsi="Baskerville Old Face" w:cs="Arial"/>
        <w:b/>
        <w:bCs/>
        <w:sz w:val="18"/>
        <w:szCs w:val="18"/>
      </w:rPr>
    </w:pPr>
    <w:r w:rsidRPr="003C07A8">
      <w:rPr>
        <w:rFonts w:ascii="Baskerville Old Face" w:hAnsi="Baskerville Old Face" w:cs="Arial"/>
        <w:b/>
        <w:bCs/>
        <w:sz w:val="18"/>
        <w:szCs w:val="18"/>
      </w:rPr>
      <w:t>CONCORSO PUBBLICO, PER ESAMI, PER L’ASSUNZIONE A TE</w:t>
    </w:r>
    <w:r w:rsidR="003C07A8" w:rsidRPr="003C07A8">
      <w:rPr>
        <w:rFonts w:ascii="Baskerville Old Face" w:hAnsi="Baskerville Old Face" w:cs="Arial"/>
        <w:b/>
        <w:bCs/>
        <w:sz w:val="18"/>
        <w:szCs w:val="18"/>
      </w:rPr>
      <w:t xml:space="preserve">MPO </w:t>
    </w:r>
    <w:r w:rsidR="00C06CF6" w:rsidRPr="003C07A8">
      <w:rPr>
        <w:rFonts w:ascii="Baskerville Old Face" w:hAnsi="Baskerville Old Face" w:cs="Arial"/>
        <w:b/>
        <w:bCs/>
        <w:sz w:val="18"/>
        <w:szCs w:val="18"/>
      </w:rPr>
      <w:t>INDETERMINATO</w:t>
    </w:r>
    <w:r w:rsidR="003C07A8" w:rsidRPr="003C07A8">
      <w:rPr>
        <w:rFonts w:ascii="Baskerville Old Face" w:hAnsi="Baskerville Old Face" w:cs="Arial"/>
        <w:b/>
        <w:bCs/>
        <w:sz w:val="18"/>
        <w:szCs w:val="18"/>
      </w:rPr>
      <w:t xml:space="preserve"> E PART-TIME (16 ORE SETTIMANALI) </w:t>
    </w:r>
    <w:r w:rsidR="00C06CF6" w:rsidRPr="003C07A8">
      <w:rPr>
        <w:rFonts w:ascii="Baskerville Old Face" w:hAnsi="Baskerville Old Face" w:cs="Arial"/>
        <w:b/>
        <w:bCs/>
        <w:sz w:val="18"/>
        <w:szCs w:val="18"/>
      </w:rPr>
      <w:t xml:space="preserve"> </w:t>
    </w:r>
    <w:proofErr w:type="spellStart"/>
    <w:r w:rsidR="00C06CF6" w:rsidRPr="003C07A8">
      <w:rPr>
        <w:rFonts w:ascii="Baskerville Old Face" w:hAnsi="Baskerville Old Face" w:cs="Arial"/>
        <w:b/>
        <w:bCs/>
        <w:sz w:val="18"/>
        <w:szCs w:val="18"/>
      </w:rPr>
      <w:t>DI</w:t>
    </w:r>
    <w:proofErr w:type="spellEnd"/>
    <w:r w:rsidR="00C06CF6" w:rsidRPr="003C07A8">
      <w:rPr>
        <w:rFonts w:ascii="Baskerville Old Face" w:hAnsi="Baskerville Old Face" w:cs="Arial"/>
        <w:b/>
        <w:bCs/>
        <w:sz w:val="18"/>
        <w:szCs w:val="18"/>
      </w:rPr>
      <w:t xml:space="preserve"> DUE </w:t>
    </w:r>
    <w:r w:rsidRPr="003C07A8">
      <w:rPr>
        <w:rFonts w:ascii="Baskerville Old Face" w:hAnsi="Baskerville Old Face" w:cs="Arial"/>
        <w:b/>
        <w:bCs/>
        <w:sz w:val="18"/>
        <w:szCs w:val="18"/>
      </w:rPr>
      <w:t xml:space="preserve"> UNITA</w:t>
    </w:r>
    <w:r w:rsidR="0074578F" w:rsidRPr="003C07A8">
      <w:rPr>
        <w:rFonts w:ascii="Baskerville Old Face" w:hAnsi="Baskerville Old Face" w:cs="Arial"/>
        <w:b/>
        <w:bCs/>
        <w:sz w:val="18"/>
        <w:szCs w:val="18"/>
      </w:rPr>
      <w:t xml:space="preserve">’ </w:t>
    </w:r>
    <w:proofErr w:type="spellStart"/>
    <w:r w:rsidR="0074578F" w:rsidRPr="003C07A8">
      <w:rPr>
        <w:rFonts w:ascii="Baskerville Old Face" w:hAnsi="Baskerville Old Face" w:cs="Arial"/>
        <w:b/>
        <w:bCs/>
        <w:sz w:val="18"/>
        <w:szCs w:val="18"/>
      </w:rPr>
      <w:t>DI</w:t>
    </w:r>
    <w:proofErr w:type="spellEnd"/>
    <w:r w:rsidR="0074578F" w:rsidRPr="003C07A8">
      <w:rPr>
        <w:rFonts w:ascii="Baskerville Old Face" w:hAnsi="Baskerville Old Face" w:cs="Arial"/>
        <w:b/>
        <w:bCs/>
        <w:sz w:val="18"/>
        <w:szCs w:val="18"/>
      </w:rPr>
      <w:t xml:space="preserve"> CATEGORIA C - POS. EC. C1</w:t>
    </w:r>
    <w:r w:rsidRPr="003C07A8">
      <w:rPr>
        <w:rFonts w:ascii="Baskerville Old Face" w:hAnsi="Baskerville Old Face" w:cs="Arial"/>
        <w:b/>
        <w:bCs/>
        <w:sz w:val="18"/>
        <w:szCs w:val="18"/>
      </w:rPr>
      <w:t xml:space="preserve"> ISTRUTTORE DI VIGILANZA - POLIZIA LOC</w:t>
    </w:r>
    <w:r w:rsidR="005C4801">
      <w:rPr>
        <w:rFonts w:ascii="Baskerville Old Face" w:hAnsi="Baskerville Old Face" w:cs="Arial"/>
        <w:b/>
        <w:bCs/>
        <w:sz w:val="18"/>
        <w:szCs w:val="18"/>
      </w:rPr>
      <w:t>ALE</w:t>
    </w:r>
  </w:p>
  <w:p w:rsidR="00997789" w:rsidRPr="003C07A8" w:rsidRDefault="00997789" w:rsidP="00D12835">
    <w:pPr>
      <w:tabs>
        <w:tab w:val="left" w:pos="3922"/>
        <w:tab w:val="center" w:pos="5102"/>
      </w:tabs>
      <w:jc w:val="center"/>
      <w:rPr>
        <w:rFonts w:ascii="Baskerville Old Face" w:hAnsi="Baskerville Old Face" w:cs="Arial"/>
        <w:b/>
        <w:bCs/>
        <w:sz w:val="18"/>
        <w:szCs w:val="18"/>
      </w:rPr>
    </w:pPr>
    <w:r>
      <w:rPr>
        <w:rFonts w:ascii="Baskerville Old Face" w:hAnsi="Baskerville Old Face" w:cs="Arial"/>
        <w:b/>
        <w:bCs/>
        <w:sz w:val="18"/>
        <w:szCs w:val="18"/>
      </w:rPr>
      <w:t xml:space="preserve">MODALITA’ </w:t>
    </w:r>
    <w:proofErr w:type="spellStart"/>
    <w:r>
      <w:rPr>
        <w:rFonts w:ascii="Baskerville Old Face" w:hAnsi="Baskerville Old Face" w:cs="Arial"/>
        <w:b/>
        <w:bCs/>
        <w:sz w:val="18"/>
        <w:szCs w:val="18"/>
      </w:rPr>
      <w:t>DI</w:t>
    </w:r>
    <w:proofErr w:type="spellEnd"/>
    <w:r>
      <w:rPr>
        <w:rFonts w:ascii="Baskerville Old Face" w:hAnsi="Baskerville Old Face" w:cs="Arial"/>
        <w:b/>
        <w:bCs/>
        <w:sz w:val="18"/>
        <w:szCs w:val="18"/>
      </w:rPr>
      <w:t xml:space="preserve"> EFFETTUAZIONE DELLA PROVA PRESELETIVA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filled="t">
        <v:fill color2="black"/>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singleLevel"/>
    <w:tmpl w:val="00000004"/>
    <w:name w:val="WW8Num11"/>
    <w:lvl w:ilvl="0">
      <w:numFmt w:val="bullet"/>
      <w:lvlText w:val="-"/>
      <w:lvlJc w:val="left"/>
      <w:pPr>
        <w:tabs>
          <w:tab w:val="num" w:pos="644"/>
        </w:tabs>
        <w:ind w:left="644" w:hanging="360"/>
      </w:pPr>
      <w:rPr>
        <w:rFonts w:ascii="OpenSymbol" w:hAnsi="OpenSymbol"/>
      </w:rPr>
    </w:lvl>
  </w:abstractNum>
  <w:abstractNum w:abstractNumId="4">
    <w:nsid w:val="00000005"/>
    <w:multiLevelType w:val="singleLevel"/>
    <w:tmpl w:val="00000005"/>
    <w:name w:val="WW8Num14"/>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22"/>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23"/>
    <w:lvl w:ilvl="0">
      <w:start w:val="3"/>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4"/>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00000008"/>
    <w:multiLevelType w:val="singleLevel"/>
    <w:tmpl w:val="00000008"/>
    <w:name w:val="WW8Num25"/>
    <w:lvl w:ilvl="0">
      <w:start w:val="1"/>
      <w:numFmt w:val="bullet"/>
      <w:lvlText w:val=""/>
      <w:lvlJc w:val="left"/>
      <w:pPr>
        <w:tabs>
          <w:tab w:val="num" w:pos="720"/>
        </w:tabs>
        <w:ind w:left="720" w:hanging="360"/>
      </w:pPr>
      <w:rPr>
        <w:rFonts w:ascii="Symbol" w:hAnsi="Symbol"/>
      </w:rPr>
    </w:lvl>
  </w:abstractNum>
  <w:abstractNum w:abstractNumId="8">
    <w:nsid w:val="7889015C"/>
    <w:multiLevelType w:val="hybridMultilevel"/>
    <w:tmpl w:val="673CD9CC"/>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
    <w:lvlOverride w:ilvl="0"/>
  </w:num>
  <w:num w:numId="10">
    <w:abstractNumId w:val="1"/>
    <w:lvlOverride w:ilv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rsids>
    <w:rsidRoot w:val="00F3522D"/>
    <w:rsid w:val="0002734B"/>
    <w:rsid w:val="00073292"/>
    <w:rsid w:val="00084B3F"/>
    <w:rsid w:val="00090640"/>
    <w:rsid w:val="000A4B79"/>
    <w:rsid w:val="000B21F5"/>
    <w:rsid w:val="000E1B95"/>
    <w:rsid w:val="000E3C78"/>
    <w:rsid w:val="000F066B"/>
    <w:rsid w:val="000F3706"/>
    <w:rsid w:val="00106D9A"/>
    <w:rsid w:val="00130886"/>
    <w:rsid w:val="001365DF"/>
    <w:rsid w:val="00147BA4"/>
    <w:rsid w:val="00183B9F"/>
    <w:rsid w:val="001A4D4F"/>
    <w:rsid w:val="001B58CF"/>
    <w:rsid w:val="001D1661"/>
    <w:rsid w:val="001D6833"/>
    <w:rsid w:val="001E035A"/>
    <w:rsid w:val="001E0A46"/>
    <w:rsid w:val="001E4987"/>
    <w:rsid w:val="002021FA"/>
    <w:rsid w:val="00217E08"/>
    <w:rsid w:val="0022298D"/>
    <w:rsid w:val="0022529C"/>
    <w:rsid w:val="00241553"/>
    <w:rsid w:val="002428FF"/>
    <w:rsid w:val="00254A22"/>
    <w:rsid w:val="002551BF"/>
    <w:rsid w:val="002620E9"/>
    <w:rsid w:val="002806A7"/>
    <w:rsid w:val="00285CC2"/>
    <w:rsid w:val="00294324"/>
    <w:rsid w:val="002A0D60"/>
    <w:rsid w:val="002B159B"/>
    <w:rsid w:val="002C5844"/>
    <w:rsid w:val="002D6E6E"/>
    <w:rsid w:val="002F30B2"/>
    <w:rsid w:val="002F7BC5"/>
    <w:rsid w:val="00332A4C"/>
    <w:rsid w:val="00344D5E"/>
    <w:rsid w:val="00347E24"/>
    <w:rsid w:val="00351D61"/>
    <w:rsid w:val="00355259"/>
    <w:rsid w:val="00396CC6"/>
    <w:rsid w:val="003A1BA7"/>
    <w:rsid w:val="003A1DBA"/>
    <w:rsid w:val="003B5FA5"/>
    <w:rsid w:val="003C07A8"/>
    <w:rsid w:val="003C0FB9"/>
    <w:rsid w:val="004137E7"/>
    <w:rsid w:val="0046358B"/>
    <w:rsid w:val="0046510B"/>
    <w:rsid w:val="004737D6"/>
    <w:rsid w:val="00474652"/>
    <w:rsid w:val="004B0D8F"/>
    <w:rsid w:val="004B0FA1"/>
    <w:rsid w:val="004B5777"/>
    <w:rsid w:val="004B5A31"/>
    <w:rsid w:val="004B6CB7"/>
    <w:rsid w:val="004C105C"/>
    <w:rsid w:val="004C1254"/>
    <w:rsid w:val="004C39B3"/>
    <w:rsid w:val="004D6032"/>
    <w:rsid w:val="004E4BBC"/>
    <w:rsid w:val="004F5FF3"/>
    <w:rsid w:val="00506354"/>
    <w:rsid w:val="00516C0D"/>
    <w:rsid w:val="00527D76"/>
    <w:rsid w:val="0053115D"/>
    <w:rsid w:val="00531F7C"/>
    <w:rsid w:val="0054659F"/>
    <w:rsid w:val="005507F9"/>
    <w:rsid w:val="005574E9"/>
    <w:rsid w:val="00574486"/>
    <w:rsid w:val="00576BB6"/>
    <w:rsid w:val="00577D64"/>
    <w:rsid w:val="00592AC1"/>
    <w:rsid w:val="005A1F64"/>
    <w:rsid w:val="005B6939"/>
    <w:rsid w:val="005B7754"/>
    <w:rsid w:val="005C184A"/>
    <w:rsid w:val="005C237F"/>
    <w:rsid w:val="005C4801"/>
    <w:rsid w:val="005D1B52"/>
    <w:rsid w:val="005E7FB5"/>
    <w:rsid w:val="005F56DC"/>
    <w:rsid w:val="005F5C89"/>
    <w:rsid w:val="00610F16"/>
    <w:rsid w:val="00625DDA"/>
    <w:rsid w:val="0062750F"/>
    <w:rsid w:val="00627913"/>
    <w:rsid w:val="00631A5D"/>
    <w:rsid w:val="00635A38"/>
    <w:rsid w:val="00663696"/>
    <w:rsid w:val="00666B32"/>
    <w:rsid w:val="00681C59"/>
    <w:rsid w:val="00695871"/>
    <w:rsid w:val="006C238A"/>
    <w:rsid w:val="006C3B88"/>
    <w:rsid w:val="006D1A71"/>
    <w:rsid w:val="006E5C63"/>
    <w:rsid w:val="006F1F30"/>
    <w:rsid w:val="006F5FF5"/>
    <w:rsid w:val="00714025"/>
    <w:rsid w:val="00720DE2"/>
    <w:rsid w:val="0074578F"/>
    <w:rsid w:val="007515E4"/>
    <w:rsid w:val="007639C9"/>
    <w:rsid w:val="0076420D"/>
    <w:rsid w:val="00780864"/>
    <w:rsid w:val="0078503B"/>
    <w:rsid w:val="007A52F5"/>
    <w:rsid w:val="007A7E9A"/>
    <w:rsid w:val="007B27C3"/>
    <w:rsid w:val="007D53AB"/>
    <w:rsid w:val="007E63E8"/>
    <w:rsid w:val="007E6AF5"/>
    <w:rsid w:val="007F3C12"/>
    <w:rsid w:val="008036EF"/>
    <w:rsid w:val="008043D4"/>
    <w:rsid w:val="00806C4B"/>
    <w:rsid w:val="00823EC1"/>
    <w:rsid w:val="00825997"/>
    <w:rsid w:val="00826E7B"/>
    <w:rsid w:val="00837643"/>
    <w:rsid w:val="008439BF"/>
    <w:rsid w:val="00890CF2"/>
    <w:rsid w:val="0089365D"/>
    <w:rsid w:val="008A2487"/>
    <w:rsid w:val="008A25E0"/>
    <w:rsid w:val="008A6AC9"/>
    <w:rsid w:val="008B7CE5"/>
    <w:rsid w:val="008D1875"/>
    <w:rsid w:val="00922183"/>
    <w:rsid w:val="00923617"/>
    <w:rsid w:val="009277AF"/>
    <w:rsid w:val="009558CE"/>
    <w:rsid w:val="00997789"/>
    <w:rsid w:val="009B3D51"/>
    <w:rsid w:val="009C5346"/>
    <w:rsid w:val="009C7F5C"/>
    <w:rsid w:val="009D21B5"/>
    <w:rsid w:val="009D604C"/>
    <w:rsid w:val="009E0657"/>
    <w:rsid w:val="009F2FC9"/>
    <w:rsid w:val="00A110F5"/>
    <w:rsid w:val="00A20819"/>
    <w:rsid w:val="00A2400A"/>
    <w:rsid w:val="00A43D03"/>
    <w:rsid w:val="00A5047E"/>
    <w:rsid w:val="00A54FF3"/>
    <w:rsid w:val="00A669B3"/>
    <w:rsid w:val="00A8038F"/>
    <w:rsid w:val="00A816E4"/>
    <w:rsid w:val="00A86F2F"/>
    <w:rsid w:val="00A9174F"/>
    <w:rsid w:val="00AD0FD5"/>
    <w:rsid w:val="00AD20C7"/>
    <w:rsid w:val="00AD669E"/>
    <w:rsid w:val="00B107A1"/>
    <w:rsid w:val="00B41B74"/>
    <w:rsid w:val="00B46FF6"/>
    <w:rsid w:val="00B61E7A"/>
    <w:rsid w:val="00B648A1"/>
    <w:rsid w:val="00B71051"/>
    <w:rsid w:val="00B73B19"/>
    <w:rsid w:val="00B768D9"/>
    <w:rsid w:val="00B845C2"/>
    <w:rsid w:val="00B95B99"/>
    <w:rsid w:val="00BE7A3A"/>
    <w:rsid w:val="00BF7CCE"/>
    <w:rsid w:val="00C06CF6"/>
    <w:rsid w:val="00C10199"/>
    <w:rsid w:val="00C45120"/>
    <w:rsid w:val="00C5165B"/>
    <w:rsid w:val="00C55170"/>
    <w:rsid w:val="00C86364"/>
    <w:rsid w:val="00C97410"/>
    <w:rsid w:val="00CA0029"/>
    <w:rsid w:val="00CA289B"/>
    <w:rsid w:val="00CA299B"/>
    <w:rsid w:val="00CA46F8"/>
    <w:rsid w:val="00CA7696"/>
    <w:rsid w:val="00CB328C"/>
    <w:rsid w:val="00CC2BC1"/>
    <w:rsid w:val="00CC5179"/>
    <w:rsid w:val="00CD0DF0"/>
    <w:rsid w:val="00CD669B"/>
    <w:rsid w:val="00CD7D51"/>
    <w:rsid w:val="00CE39CD"/>
    <w:rsid w:val="00D12835"/>
    <w:rsid w:val="00D22B04"/>
    <w:rsid w:val="00D26042"/>
    <w:rsid w:val="00D2713D"/>
    <w:rsid w:val="00D412CC"/>
    <w:rsid w:val="00D4739B"/>
    <w:rsid w:val="00D65B8C"/>
    <w:rsid w:val="00D81D45"/>
    <w:rsid w:val="00DA3472"/>
    <w:rsid w:val="00DA4275"/>
    <w:rsid w:val="00DB4361"/>
    <w:rsid w:val="00DC11EC"/>
    <w:rsid w:val="00DE2D70"/>
    <w:rsid w:val="00E062B9"/>
    <w:rsid w:val="00E07FC8"/>
    <w:rsid w:val="00E220F2"/>
    <w:rsid w:val="00E27594"/>
    <w:rsid w:val="00E360A9"/>
    <w:rsid w:val="00E44627"/>
    <w:rsid w:val="00E65D63"/>
    <w:rsid w:val="00E80BE7"/>
    <w:rsid w:val="00E815A4"/>
    <w:rsid w:val="00E96A77"/>
    <w:rsid w:val="00EA7AED"/>
    <w:rsid w:val="00EB26F6"/>
    <w:rsid w:val="00EB4AE5"/>
    <w:rsid w:val="00EC02B3"/>
    <w:rsid w:val="00EC3CF8"/>
    <w:rsid w:val="00ED1C4F"/>
    <w:rsid w:val="00ED549E"/>
    <w:rsid w:val="00EF0C23"/>
    <w:rsid w:val="00EF6E52"/>
    <w:rsid w:val="00F0299E"/>
    <w:rsid w:val="00F103FC"/>
    <w:rsid w:val="00F13056"/>
    <w:rsid w:val="00F17952"/>
    <w:rsid w:val="00F3522D"/>
    <w:rsid w:val="00F36E5F"/>
    <w:rsid w:val="00F43D37"/>
    <w:rsid w:val="00F970B0"/>
    <w:rsid w:val="00FB0AFE"/>
    <w:rsid w:val="00FC6EC9"/>
    <w:rsid w:val="00FD74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jc w:val="both"/>
    </w:pPr>
    <w:rPr>
      <w:rFonts w:ascii="Garamond" w:hAnsi="Garamond"/>
      <w:kern w:val="1"/>
      <w:lang w:eastAsia="ar-SA"/>
    </w:rPr>
  </w:style>
  <w:style w:type="paragraph" w:styleId="Titolo1">
    <w:name w:val="heading 1"/>
    <w:basedOn w:val="Normale"/>
    <w:next w:val="Normale"/>
    <w:qFormat/>
    <w:pPr>
      <w:keepNext/>
      <w:numPr>
        <w:numId w:val="1"/>
      </w:numPr>
      <w:spacing w:before="240" w:after="60"/>
      <w:outlineLvl w:val="0"/>
    </w:pPr>
    <w:rPr>
      <w:rFonts w:ascii="Arial" w:hAnsi="Arial"/>
      <w:b/>
      <w:spacing w:val="-3"/>
      <w:sz w:val="28"/>
    </w:rPr>
  </w:style>
  <w:style w:type="paragraph" w:styleId="Titolo2">
    <w:name w:val="heading 2"/>
    <w:basedOn w:val="Normale"/>
    <w:next w:val="Normale"/>
    <w:qFormat/>
    <w:pPr>
      <w:keepNext/>
      <w:numPr>
        <w:ilvl w:val="1"/>
        <w:numId w:val="1"/>
      </w:numPr>
      <w:outlineLvl w:val="1"/>
    </w:pPr>
    <w:rPr>
      <w:rFonts w:ascii="Arial" w:hAnsi="Arial"/>
      <w:b/>
      <w:spacing w:val="-3"/>
    </w:rPr>
  </w:style>
  <w:style w:type="paragraph" w:styleId="Titolo3">
    <w:name w:val="heading 3"/>
    <w:basedOn w:val="Normale"/>
    <w:next w:val="Normale"/>
    <w:qFormat/>
    <w:pPr>
      <w:keepNext/>
      <w:numPr>
        <w:ilvl w:val="2"/>
        <w:numId w:val="1"/>
      </w:numPr>
      <w:outlineLvl w:val="2"/>
    </w:pPr>
    <w:rPr>
      <w:rFonts w:ascii="Arial" w:hAnsi="Arial"/>
      <w:b/>
      <w:spacing w:val="-3"/>
      <w:sz w:val="22"/>
    </w:rPr>
  </w:style>
  <w:style w:type="paragraph" w:styleId="Titolo4">
    <w:name w:val="heading 4"/>
    <w:basedOn w:val="Normale"/>
    <w:next w:val="Normale"/>
    <w:qFormat/>
    <w:pPr>
      <w:keepNext/>
      <w:numPr>
        <w:ilvl w:val="3"/>
        <w:numId w:val="1"/>
      </w:numPr>
      <w:outlineLvl w:val="3"/>
    </w:pPr>
    <w:rPr>
      <w:b/>
      <w:spacing w:val="-3"/>
      <w:sz w:val="36"/>
    </w:rPr>
  </w:style>
  <w:style w:type="paragraph" w:styleId="Titolo5">
    <w:name w:val="heading 5"/>
    <w:basedOn w:val="Normale"/>
    <w:next w:val="Normale"/>
    <w:qFormat/>
    <w:pPr>
      <w:keepNext/>
      <w:numPr>
        <w:ilvl w:val="4"/>
        <w:numId w:val="1"/>
      </w:numPr>
      <w:outlineLvl w:val="4"/>
    </w:pPr>
    <w:rPr>
      <w:rFonts w:ascii="Tahoma" w:hAnsi="Tahoma" w:cs="Tahoma"/>
      <w:b/>
    </w:rPr>
  </w:style>
  <w:style w:type="paragraph" w:styleId="Titolo6">
    <w:name w:val="heading 6"/>
    <w:basedOn w:val="Normale"/>
    <w:next w:val="Normale"/>
    <w:qFormat/>
    <w:pPr>
      <w:keepNext/>
      <w:widowControl w:val="0"/>
      <w:numPr>
        <w:ilvl w:val="5"/>
        <w:numId w:val="1"/>
      </w:numPr>
      <w:tabs>
        <w:tab w:val="left" w:pos="9923"/>
      </w:tabs>
      <w:autoSpaceDE w:val="0"/>
      <w:ind w:left="0" w:right="-93" w:firstLine="0"/>
      <w:outlineLvl w:val="5"/>
    </w:pPr>
    <w:rPr>
      <w:rFonts w:ascii="Arial" w:hAnsi="Arial" w:cs="Arial"/>
      <w:b/>
      <w:bCs/>
    </w:rPr>
  </w:style>
  <w:style w:type="paragraph" w:styleId="Titolo7">
    <w:name w:val="heading 7"/>
    <w:basedOn w:val="Normale"/>
    <w:next w:val="Normale"/>
    <w:qFormat/>
    <w:pPr>
      <w:keepNext/>
      <w:numPr>
        <w:ilvl w:val="6"/>
        <w:numId w:val="1"/>
      </w:numPr>
      <w:autoSpaceDE w:val="0"/>
      <w:spacing w:before="280" w:after="280" w:line="360" w:lineRule="auto"/>
      <w:ind w:left="900" w:firstLine="0"/>
      <w:outlineLvl w:val="6"/>
    </w:pPr>
    <w:rPr>
      <w:rFonts w:ascii="Tahoma" w:hAnsi="Tahoma" w:cs="Tahoma"/>
      <w:b/>
      <w:bCs/>
    </w:rPr>
  </w:style>
  <w:style w:type="paragraph" w:styleId="Titolo8">
    <w:name w:val="heading 8"/>
    <w:basedOn w:val="Normale"/>
    <w:next w:val="Normale"/>
    <w:qFormat/>
    <w:pPr>
      <w:keepNext/>
      <w:numPr>
        <w:ilvl w:val="7"/>
        <w:numId w:val="1"/>
      </w:numPr>
      <w:tabs>
        <w:tab w:val="left" w:pos="9923"/>
      </w:tabs>
      <w:spacing w:before="280" w:after="280" w:line="360" w:lineRule="auto"/>
      <w:ind w:left="936" w:right="-93" w:hanging="936"/>
      <w:outlineLvl w:val="7"/>
    </w:pPr>
    <w:rPr>
      <w:rFonts w:ascii="Tahoma" w:hAnsi="Tahoma" w:cs="Tahoma"/>
      <w:b/>
      <w:bCs/>
    </w:rPr>
  </w:style>
  <w:style w:type="paragraph" w:styleId="Titolo9">
    <w:name w:val="heading 9"/>
    <w:basedOn w:val="Normale"/>
    <w:next w:val="Normale"/>
    <w:qFormat/>
    <w:pPr>
      <w:keepNext/>
      <w:widowControl w:val="0"/>
      <w:numPr>
        <w:ilvl w:val="8"/>
        <w:numId w:val="1"/>
      </w:numPr>
      <w:autoSpaceDE w:val="0"/>
      <w:jc w:val="center"/>
      <w:outlineLvl w:val="8"/>
    </w:pPr>
    <w:rPr>
      <w:rFonts w:ascii="Arial" w:hAnsi="Arial" w:cs="Arial"/>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b/>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Arial" w:eastAsia="Calibri" w:hAnsi="Arial" w:cs="Arial"/>
    </w:rPr>
  </w:style>
  <w:style w:type="character" w:customStyle="1" w:styleId="WW8Num15z2">
    <w:name w:val="WW8Num15z2"/>
    <w:rPr>
      <w:rFonts w:ascii="Wingdings" w:hAnsi="Wingdings"/>
    </w:rPr>
  </w:style>
  <w:style w:type="character" w:customStyle="1" w:styleId="WW8Num15z4">
    <w:name w:val="WW8Num15z4"/>
    <w:rPr>
      <w:rFonts w:ascii="Courier New" w:hAnsi="Courier New" w:cs="Courier New"/>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b/>
    </w:rPr>
  </w:style>
  <w:style w:type="character" w:customStyle="1" w:styleId="WW8Num31z1">
    <w:name w:val="WW8Num31z1"/>
    <w:rPr>
      <w:rFonts w:ascii="Symbol" w:hAnsi="Symbol"/>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customStyle="1" w:styleId="Paspastyle3Carattere">
    <w:name w:val="Paspastyle 3 Carattere"/>
    <w:rPr>
      <w:rFonts w:ascii="Arial" w:hAnsi="Arial"/>
      <w:b/>
      <w:spacing w:val="-3"/>
      <w:kern w:val="1"/>
      <w:sz w:val="22"/>
    </w:rPr>
  </w:style>
  <w:style w:type="character" w:customStyle="1" w:styleId="CarattereCarattere1">
    <w:name w:val=" Carattere Carattere1"/>
    <w:rPr>
      <w:rFonts w:ascii="Arial" w:hAnsi="Arial"/>
      <w:spacing w:val="-3"/>
      <w:kern w:val="1"/>
      <w:sz w:val="22"/>
    </w:rPr>
  </w:style>
  <w:style w:type="character" w:customStyle="1" w:styleId="CarattereCarattere">
    <w:name w:val=" Carattere Carattere"/>
    <w:rPr>
      <w:rFonts w:ascii="Arial" w:hAnsi="Arial"/>
      <w:spacing w:val="-3"/>
      <w:kern w:val="1"/>
      <w:sz w:val="22"/>
    </w:rPr>
  </w:style>
  <w:style w:type="paragraph" w:customStyle="1" w:styleId="Intestazione1">
    <w:name w:val="Intestazione1"/>
    <w:basedOn w:val="Normale"/>
    <w:next w:val="Corpotesto"/>
    <w:pPr>
      <w:keepNext/>
      <w:spacing w:before="240" w:after="120"/>
    </w:pPr>
    <w:rPr>
      <w:rFonts w:ascii="Arial" w:eastAsia="Arial Unicode MS" w:hAnsi="Arial" w:cs="Mangal"/>
      <w:sz w:val="28"/>
      <w:szCs w:val="28"/>
    </w:rPr>
  </w:style>
  <w:style w:type="paragraph" w:styleId="Corpotesto">
    <w:name w:val="Corpo testo"/>
    <w:basedOn w:val="Normale"/>
    <w:pPr>
      <w:jc w:val="center"/>
    </w:pPr>
    <w:rPr>
      <w:rFonts w:ascii="Arial" w:hAnsi="Arial"/>
      <w:spacing w:val="-3"/>
      <w:sz w:val="22"/>
    </w:rPr>
  </w:style>
  <w:style w:type="paragraph" w:styleId="Elenco">
    <w:name w:val="List"/>
    <w:basedOn w:val="Normale"/>
    <w:pPr>
      <w:numPr>
        <w:numId w:val="4"/>
      </w:numPr>
    </w:pPr>
  </w:style>
  <w:style w:type="paragraph" w:customStyle="1" w:styleId="Didascalia1">
    <w:name w:val="Didascalia1"/>
    <w:basedOn w:val="Normale"/>
    <w:next w:val="Normale"/>
    <w:pPr>
      <w:spacing w:before="120" w:after="120"/>
    </w:pPr>
    <w:rPr>
      <w:b/>
      <w:bCs/>
    </w:rPr>
  </w:style>
  <w:style w:type="paragraph" w:customStyle="1" w:styleId="Indice">
    <w:name w:val="Indice"/>
    <w:basedOn w:val="Normale"/>
    <w:pPr>
      <w:suppressLineNumbers/>
    </w:pPr>
    <w:rPr>
      <w:rFonts w:cs="Mangal"/>
    </w:rPr>
  </w:style>
  <w:style w:type="paragraph" w:customStyle="1" w:styleId="Testodelblocco1">
    <w:name w:val="Testo del blocco1"/>
    <w:basedOn w:val="Normale"/>
    <w:pPr>
      <w:spacing w:line="400" w:lineRule="exact"/>
      <w:ind w:left="851" w:right="-255"/>
    </w:pPr>
    <w:rPr>
      <w:rFonts w:ascii="Arial" w:hAnsi="Arial"/>
      <w:spacing w:val="-3"/>
    </w:rPr>
  </w:style>
  <w:style w:type="paragraph" w:styleId="Sommario1">
    <w:name w:val="toc 1"/>
    <w:basedOn w:val="Normale"/>
    <w:next w:val="Normale"/>
    <w:pPr>
      <w:tabs>
        <w:tab w:val="left" w:pos="992"/>
        <w:tab w:val="left" w:pos="2520"/>
        <w:tab w:val="right" w:leader="dot" w:pos="9540"/>
      </w:tabs>
      <w:ind w:left="3060" w:right="97" w:hanging="1260"/>
    </w:pPr>
    <w:rPr>
      <w:rFonts w:ascii="Book Antiqua" w:hAnsi="Book Antiqua"/>
      <w:b/>
      <w:color w:val="0000FF"/>
      <w:lang w:val="it-IT"/>
    </w:rPr>
  </w:style>
  <w:style w:type="paragraph" w:styleId="Sommario2">
    <w:name w:val="toc 2"/>
    <w:basedOn w:val="Normale"/>
    <w:next w:val="Normale"/>
    <w:pPr>
      <w:tabs>
        <w:tab w:val="left" w:pos="992"/>
        <w:tab w:val="right" w:leader="dot" w:pos="9540"/>
        <w:tab w:val="right" w:leader="dot" w:pos="9923"/>
      </w:tabs>
      <w:ind w:left="3060" w:right="425" w:hanging="1260"/>
    </w:pPr>
    <w:rPr>
      <w:rFonts w:ascii="Book Antiqua" w:hAnsi="Book Antiqua" w:cs="Tahoma"/>
      <w:smallCaps/>
      <w:spacing w:val="-3"/>
      <w:lang w:val="it-IT"/>
    </w:rPr>
  </w:style>
  <w:style w:type="paragraph" w:styleId="Rientrocorpodeltesto">
    <w:name w:val="Body Text Indent"/>
    <w:basedOn w:val="Normale"/>
    <w:pPr>
      <w:ind w:left="708"/>
    </w:pPr>
    <w:rPr>
      <w:b/>
      <w:spacing w:val="-3"/>
    </w:rPr>
  </w:style>
  <w:style w:type="paragraph" w:customStyle="1" w:styleId="Corpodeltesto21">
    <w:name w:val="Corpo del testo 21"/>
    <w:basedOn w:val="Normale"/>
    <w:rPr>
      <w:b/>
      <w:spacing w:val="-3"/>
    </w:rPr>
  </w:style>
  <w:style w:type="paragraph" w:styleId="NormaleWeb">
    <w:name w:val="Normal (Web)"/>
    <w:basedOn w:val="Normale"/>
    <w:pPr>
      <w:spacing w:before="100" w:after="100"/>
    </w:pPr>
    <w:rPr>
      <w:rFonts w:ascii="Arial Unicode MS" w:eastAsia="Arial Unicode MS" w:hAnsi="Arial Unicode MS"/>
      <w:color w:val="000080"/>
    </w:rPr>
  </w:style>
  <w:style w:type="paragraph" w:customStyle="1" w:styleId="BodyText21">
    <w:name w:val="Body Text 21"/>
    <w:basedOn w:val="Normale"/>
    <w:pPr>
      <w:widowControl w:val="0"/>
      <w:tabs>
        <w:tab w:val="left" w:pos="360"/>
      </w:tabs>
    </w:pPr>
    <w:rPr>
      <w:rFonts w:ascii="Arial" w:hAnsi="Arial"/>
      <w:lang w:eastAsia="he-IL" w:bidi="he-IL"/>
    </w:rPr>
  </w:style>
  <w:style w:type="paragraph" w:customStyle="1" w:styleId="Rientrocorpodeltesto21">
    <w:name w:val="Rientro corpo del testo 21"/>
    <w:basedOn w:val="Normale"/>
    <w:pPr>
      <w:tabs>
        <w:tab w:val="left" w:pos="720"/>
      </w:tabs>
      <w:ind w:left="792" w:hanging="792"/>
    </w:pPr>
    <w:rPr>
      <w:rFonts w:ascii="Arial" w:hAnsi="Arial"/>
      <w:b/>
      <w:spacing w:val="-3"/>
    </w:rPr>
  </w:style>
  <w:style w:type="paragraph" w:styleId="Intestazione">
    <w:name w:val="header"/>
    <w:basedOn w:val="Normale"/>
    <w:pPr>
      <w:tabs>
        <w:tab w:val="center" w:pos="4819"/>
        <w:tab w:val="right" w:pos="9638"/>
      </w:tabs>
    </w:pPr>
    <w:rPr>
      <w:rFonts w:ascii="Arial" w:hAnsi="Arial"/>
      <w:spacing w:val="-3"/>
      <w:sz w:val="22"/>
    </w:rPr>
  </w:style>
  <w:style w:type="paragraph" w:customStyle="1" w:styleId="elenchetto2">
    <w:name w:val="elenchetto2"/>
    <w:basedOn w:val="Normale"/>
    <w:pPr>
      <w:numPr>
        <w:numId w:val="7"/>
      </w:numPr>
    </w:pPr>
    <w:rPr>
      <w:lang w:eastAsia="he-IL" w:bidi="he-IL"/>
    </w:rPr>
  </w:style>
  <w:style w:type="paragraph" w:customStyle="1" w:styleId="Rientrocorpodeltesto31">
    <w:name w:val="Rientro corpo del testo 31"/>
    <w:basedOn w:val="Normale"/>
    <w:pPr>
      <w:tabs>
        <w:tab w:val="left" w:pos="720"/>
      </w:tabs>
      <w:ind w:left="360" w:hanging="360"/>
    </w:pPr>
    <w:rPr>
      <w:rFonts w:ascii="Arial" w:hAnsi="Arial"/>
      <w:b/>
      <w:spacing w:val="-3"/>
    </w:rPr>
  </w:style>
  <w:style w:type="paragraph" w:customStyle="1" w:styleId="ident1">
    <w:name w:val="ident1"/>
    <w:basedOn w:val="Normale"/>
    <w:pPr>
      <w:widowControl w:val="0"/>
      <w:ind w:left="397"/>
    </w:pPr>
    <w:rPr>
      <w:lang w:eastAsia="he-IL" w:bidi="he-IL"/>
    </w:rPr>
  </w:style>
  <w:style w:type="paragraph" w:customStyle="1" w:styleId="formatone">
    <w:name w:val="formatone"/>
    <w:basedOn w:val="Normale"/>
    <w:pPr>
      <w:widowControl w:val="0"/>
      <w:ind w:firstLine="340"/>
    </w:pPr>
    <w:rPr>
      <w:lang w:eastAsia="he-IL" w:bidi="he-IL"/>
    </w:rPr>
  </w:style>
  <w:style w:type="paragraph" w:styleId="Pidipagina">
    <w:name w:val="footer"/>
    <w:basedOn w:val="Normale"/>
    <w:pPr>
      <w:tabs>
        <w:tab w:val="center" w:pos="4819"/>
        <w:tab w:val="right" w:pos="9638"/>
      </w:tabs>
    </w:pPr>
    <w:rPr>
      <w:rFonts w:ascii="Arial" w:hAnsi="Arial"/>
      <w:spacing w:val="-3"/>
      <w:sz w:val="22"/>
    </w:rPr>
  </w:style>
  <w:style w:type="paragraph" w:styleId="Titolo">
    <w:name w:val="Title"/>
    <w:basedOn w:val="Normale"/>
    <w:next w:val="Sottotitolo"/>
    <w:qFormat/>
    <w:pPr>
      <w:tabs>
        <w:tab w:val="center" w:pos="4507"/>
      </w:tabs>
      <w:spacing w:after="480"/>
      <w:jc w:val="center"/>
    </w:pPr>
    <w:rPr>
      <w:rFonts w:ascii="Arial" w:hAnsi="Arial"/>
      <w:b/>
      <w:spacing w:val="-3"/>
      <w:lang w:val="en-GB"/>
    </w:rPr>
  </w:style>
  <w:style w:type="paragraph" w:styleId="Sottotitolo">
    <w:name w:val="Subtitle"/>
    <w:basedOn w:val="Intestazione1"/>
    <w:next w:val="Corpotesto"/>
    <w:qFormat/>
    <w:pPr>
      <w:jc w:val="center"/>
    </w:pPr>
    <w:rPr>
      <w:i/>
      <w:iCs/>
    </w:rPr>
  </w:style>
  <w:style w:type="paragraph" w:customStyle="1" w:styleId="TestoTabella">
    <w:name w:val="Testo Tabella +"/>
    <w:basedOn w:val="Normale"/>
    <w:pPr>
      <w:spacing w:before="40" w:after="40"/>
    </w:pPr>
    <w:rPr>
      <w:rFonts w:ascii="Arial Narrow" w:hAnsi="Arial Narrow"/>
    </w:rPr>
  </w:style>
  <w:style w:type="paragraph" w:customStyle="1" w:styleId="Corpodeltesto31">
    <w:name w:val="Corpo del testo 31"/>
    <w:basedOn w:val="Normale"/>
    <w:pPr>
      <w:spacing w:before="80" w:after="120" w:line="360" w:lineRule="exact"/>
    </w:pPr>
    <w:rPr>
      <w:rFonts w:ascii="Tahoma" w:hAnsi="Tahoma" w:cs="Tahoma"/>
      <w:bCs/>
      <w:color w:val="0000FF"/>
    </w:rPr>
  </w:style>
  <w:style w:type="paragraph" w:customStyle="1" w:styleId="Stile2">
    <w:name w:val="Stile2"/>
    <w:basedOn w:val="Normale"/>
    <w:pPr>
      <w:numPr>
        <w:numId w:val="8"/>
      </w:numPr>
    </w:pPr>
    <w:rPr>
      <w:rFonts w:ascii="Arial" w:hAnsi="Arial"/>
    </w:rPr>
  </w:style>
  <w:style w:type="paragraph" w:customStyle="1" w:styleId="P1">
    <w:name w:val="P1"/>
    <w:basedOn w:val="Normale"/>
    <w:pPr>
      <w:widowControl w:val="0"/>
      <w:ind w:left="284"/>
    </w:pPr>
  </w:style>
  <w:style w:type="paragraph" w:customStyle="1" w:styleId="FooterAddress">
    <w:name w:val="Footer Address"/>
    <w:basedOn w:val="Normale"/>
    <w:pPr>
      <w:pBdr>
        <w:left w:val="single" w:sz="4" w:space="4" w:color="008000"/>
      </w:pBdr>
      <w:jc w:val="left"/>
    </w:pPr>
    <w:rPr>
      <w:rFonts w:ascii="Tahoma" w:hAnsi="Tahoma"/>
      <w:sz w:val="16"/>
      <w:szCs w:val="16"/>
      <w:lang w:val="en-US"/>
    </w:rPr>
  </w:style>
  <w:style w:type="paragraph" w:customStyle="1" w:styleId="Formuladiapertura1">
    <w:name w:val="Formula di apertura1"/>
    <w:basedOn w:val="Normale"/>
    <w:next w:val="Normale"/>
  </w:style>
  <w:style w:type="paragraph" w:styleId="Testofumetto">
    <w:name w:val="Balloon Text"/>
    <w:basedOn w:val="Normale"/>
    <w:rPr>
      <w:rFonts w:ascii="Tahoma" w:hAnsi="Tahoma" w:cs="Tahoma"/>
      <w:sz w:val="16"/>
      <w:szCs w:val="16"/>
    </w:rPr>
  </w:style>
  <w:style w:type="paragraph" w:customStyle="1" w:styleId="CarattereCarattereCarattereCarattere">
    <w:name w:val=" Carattere Carattere Carattere Carattere"/>
    <w:basedOn w:val="Normale"/>
    <w:pPr>
      <w:spacing w:after="160" w:line="240" w:lineRule="exact"/>
      <w:jc w:val="left"/>
    </w:pPr>
    <w:rPr>
      <w:rFonts w:ascii="Verdana" w:hAnsi="Verdana" w:cs="Arial"/>
      <w:sz w:val="22"/>
      <w:lang w:val="en-US"/>
    </w:rPr>
  </w:style>
  <w:style w:type="paragraph" w:customStyle="1" w:styleId="CarattereCarattereCarattereCarattere0">
    <w:name w:val="Carattere Carattere Carattere Carattere"/>
    <w:basedOn w:val="Normale"/>
    <w:pPr>
      <w:spacing w:before="120" w:after="120" w:line="240" w:lineRule="exact"/>
      <w:jc w:val="left"/>
    </w:pPr>
    <w:rPr>
      <w:rFonts w:ascii="Times New Roman" w:hAnsi="Times New Roman" w:cs="Arial"/>
      <w:sz w:val="32"/>
      <w:szCs w:val="28"/>
      <w:lang w:val="en-US"/>
    </w:rPr>
  </w:style>
  <w:style w:type="paragraph" w:customStyle="1" w:styleId="Contenutocornice">
    <w:name w:val="Contenuto cornice"/>
    <w:basedOn w:val="Corpotesto"/>
  </w:style>
  <w:style w:type="table" w:styleId="Grigliatabella">
    <w:name w:val="Table Grid"/>
    <w:basedOn w:val="Tabellanormale"/>
    <w:uiPriority w:val="59"/>
    <w:rsid w:val="008A6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0773793">
      <w:bodyDiv w:val="1"/>
      <w:marLeft w:val="0"/>
      <w:marRight w:val="0"/>
      <w:marTop w:val="0"/>
      <w:marBottom w:val="0"/>
      <w:divBdr>
        <w:top w:val="none" w:sz="0" w:space="0" w:color="auto"/>
        <w:left w:val="none" w:sz="0" w:space="0" w:color="auto"/>
        <w:bottom w:val="none" w:sz="0" w:space="0" w:color="auto"/>
        <w:right w:val="none" w:sz="0" w:space="0" w:color="auto"/>
      </w:divBdr>
    </w:div>
    <w:div w:id="1088817999">
      <w:bodyDiv w:val="1"/>
      <w:marLeft w:val="0"/>
      <w:marRight w:val="0"/>
      <w:marTop w:val="0"/>
      <w:marBottom w:val="0"/>
      <w:divBdr>
        <w:top w:val="none" w:sz="0" w:space="0" w:color="auto"/>
        <w:left w:val="none" w:sz="0" w:space="0" w:color="auto"/>
        <w:bottom w:val="none" w:sz="0" w:space="0" w:color="auto"/>
        <w:right w:val="none" w:sz="0" w:space="0" w:color="auto"/>
      </w:divBdr>
    </w:div>
    <w:div w:id="1357269831">
      <w:bodyDiv w:val="1"/>
      <w:marLeft w:val="0"/>
      <w:marRight w:val="0"/>
      <w:marTop w:val="0"/>
      <w:marBottom w:val="0"/>
      <w:divBdr>
        <w:top w:val="none" w:sz="0" w:space="0" w:color="auto"/>
        <w:left w:val="none" w:sz="0" w:space="0" w:color="auto"/>
        <w:bottom w:val="none" w:sz="0" w:space="0" w:color="auto"/>
        <w:right w:val="none" w:sz="0" w:space="0" w:color="auto"/>
      </w:divBdr>
    </w:div>
    <w:div w:id="1417821735">
      <w:bodyDiv w:val="1"/>
      <w:marLeft w:val="0"/>
      <w:marRight w:val="0"/>
      <w:marTop w:val="0"/>
      <w:marBottom w:val="0"/>
      <w:divBdr>
        <w:top w:val="none" w:sz="0" w:space="0" w:color="auto"/>
        <w:left w:val="none" w:sz="0" w:space="0" w:color="auto"/>
        <w:bottom w:val="none" w:sz="0" w:space="0" w:color="auto"/>
        <w:right w:val="none" w:sz="0" w:space="0" w:color="auto"/>
      </w:divBdr>
    </w:div>
    <w:div w:id="1481269107">
      <w:bodyDiv w:val="1"/>
      <w:marLeft w:val="0"/>
      <w:marRight w:val="0"/>
      <w:marTop w:val="0"/>
      <w:marBottom w:val="0"/>
      <w:divBdr>
        <w:top w:val="none" w:sz="0" w:space="0" w:color="auto"/>
        <w:left w:val="none" w:sz="0" w:space="0" w:color="auto"/>
        <w:bottom w:val="none" w:sz="0" w:space="0" w:color="auto"/>
        <w:right w:val="none" w:sz="0" w:space="0" w:color="auto"/>
      </w:divBdr>
    </w:div>
    <w:div w:id="1554190937">
      <w:bodyDiv w:val="1"/>
      <w:marLeft w:val="0"/>
      <w:marRight w:val="0"/>
      <w:marTop w:val="0"/>
      <w:marBottom w:val="0"/>
      <w:divBdr>
        <w:top w:val="none" w:sz="0" w:space="0" w:color="auto"/>
        <w:left w:val="none" w:sz="0" w:space="0" w:color="auto"/>
        <w:bottom w:val="none" w:sz="0" w:space="0" w:color="auto"/>
        <w:right w:val="none" w:sz="0" w:space="0" w:color="auto"/>
      </w:divBdr>
    </w:div>
    <w:div w:id="1680547357">
      <w:bodyDiv w:val="1"/>
      <w:marLeft w:val="0"/>
      <w:marRight w:val="0"/>
      <w:marTop w:val="0"/>
      <w:marBottom w:val="0"/>
      <w:divBdr>
        <w:top w:val="none" w:sz="0" w:space="0" w:color="auto"/>
        <w:left w:val="none" w:sz="0" w:space="0" w:color="auto"/>
        <w:bottom w:val="none" w:sz="0" w:space="0" w:color="auto"/>
        <w:right w:val="none" w:sz="0" w:space="0" w:color="auto"/>
      </w:divBdr>
    </w:div>
    <w:div w:id="169122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C69F-F886-4271-AA67-3EDA05E8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886</Words>
  <Characters>5053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Spett</vt:lpstr>
    </vt:vector>
  </TitlesOfParts>
  <Company>HP</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lk</dc:creator>
  <cp:lastModifiedBy>brunoanto</cp:lastModifiedBy>
  <cp:revision>8</cp:revision>
  <cp:lastPrinted>2016-05-23T12:12:00Z</cp:lastPrinted>
  <dcterms:created xsi:type="dcterms:W3CDTF">2019-06-24T20:02:00Z</dcterms:created>
  <dcterms:modified xsi:type="dcterms:W3CDTF">2019-06-24T21:34:00Z</dcterms:modified>
</cp:coreProperties>
</file>